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Arial" w:hAnsi="Arial" w:eastAsia="Arial" w:cs="Arial"/>
          <w:sz w:val="26"/>
          <w:szCs w:val="26"/>
        </w:rPr>
      </w:pPr>
      <w:r>
        <w:rPr/>
        <w:drawing>
          <wp:inline distT="0" distB="0" distL="0" distR="0">
            <wp:extent cx="1696720" cy="970915"/>
            <wp:effectExtent l="0" t="0" r="0" b="0"/>
            <wp:docPr id="1" name="obrázky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</w:r>
    </w:p>
    <w:p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>PŘIHLÁŠKA K VÝUCE NEBO DOUČOVÁNÍ ANGLICKÉHO JAZYKA</w:t>
      </w:r>
    </w:p>
    <w:p>
      <w:pPr>
        <w:pStyle w:val="Standard"/>
        <w:jc w:val="both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Standard"/>
        <w:rPr/>
      </w:pPr>
      <w:r>
        <w:rPr>
          <w:rFonts w:cs="Arial" w:ascii="Arial" w:hAnsi="Arial"/>
          <w:b/>
          <w:bCs/>
          <w:sz w:val="26"/>
          <w:szCs w:val="26"/>
        </w:rPr>
        <w:t>Číslo přihlášky:</w:t>
      </w:r>
    </w:p>
    <w:p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color w:val="000000"/>
        </w:rPr>
        <w:t>Lektor:</w:t>
        <w:tab/>
      </w:r>
      <w:r>
        <w:rPr>
          <w:rStyle w:val="Silnzdraznn"/>
          <w:rFonts w:cs="Arial" w:ascii="Arial" w:hAnsi="Arial"/>
          <w:b w:val="false"/>
          <w:color w:val="000000"/>
        </w:rPr>
        <w:t>Jakub František Vinklárek</w:t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b w:val="false"/>
          <w:color w:val="000000"/>
        </w:rPr>
        <w:t>IČ:</w:t>
        <w:tab/>
        <w:tab/>
        <w:t xml:space="preserve">87061554 </w:t>
        <w:tab/>
        <w:tab/>
        <w:t xml:space="preserve">    </w:t>
        <w:tab/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b w:val="false"/>
          <w:color w:val="000000"/>
        </w:rPr>
        <w:t xml:space="preserve">tel.:     </w:t>
        <w:tab/>
        <w:t>775 611 963</w:t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b w:val="false"/>
          <w:color w:val="000000"/>
        </w:rPr>
        <w:t xml:space="preserve">e-mail:  </w:t>
        <w:tab/>
        <w:t>jakubvin@seznam.cz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b w:val="false"/>
          <w:color w:val="000000"/>
        </w:rPr>
        <w:t>a</w:t>
      </w:r>
    </w:p>
    <w:p>
      <w:pPr>
        <w:pStyle w:val="Standard"/>
        <w:pBdr>
          <w:bottom w:val="single" w:sz="8" w:space="1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pBdr>
          <w:bottom w:val="single" w:sz="8" w:space="1" w:color="000000"/>
        </w:pBdr>
        <w:jc w:val="both"/>
        <w:rPr/>
      </w:pPr>
      <w:r>
        <w:rPr>
          <w:rFonts w:cs="Arial" w:ascii="Arial" w:hAnsi="Arial"/>
          <w:b/>
        </w:rPr>
        <w:t>objednávající: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b w:val="false"/>
          <w:color w:val="000000"/>
        </w:rPr>
        <w:t>tel.:</w:t>
        <w:tab/>
        <w:tab/>
        <w:tab/>
        <w:tab/>
        <w:tab/>
        <w:t>adresa: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b w:val="false"/>
          <w:color w:val="000000"/>
        </w:rPr>
        <w:t>e-mail: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bCs w:val="false"/>
          <w:color w:val="000000"/>
        </w:rPr>
        <w:t xml:space="preserve">uzavírají přihlášku k </w:t>
      </w:r>
      <w:r>
        <w:rPr>
          <w:rStyle w:val="Silnzdraznn"/>
          <w:rFonts w:cs="Arial" w:ascii="Arial" w:hAnsi="Arial"/>
          <w:color w:val="000000"/>
        </w:rPr>
        <w:t>výuce nebo doučování anglického jazyka pro:</w:t>
      </w:r>
    </w:p>
    <w:p>
      <w:pPr>
        <w:pStyle w:val="Standard"/>
        <w:pBdr>
          <w:bottom w:val="single" w:sz="8" w:space="1" w:color="000000"/>
        </w:pBdr>
        <w:jc w:val="both"/>
        <w:rPr>
          <w:rFonts w:cs="Arial"/>
        </w:rPr>
      </w:pPr>
      <w:r>
        <w:rPr>
          <w:rFonts w:cs="Arial"/>
        </w:rPr>
      </w:r>
    </w:p>
    <w:p>
      <w:pPr>
        <w:pStyle w:val="Standard"/>
        <w:pBdr>
          <w:bottom w:val="single" w:sz="8" w:space="1" w:color="000000"/>
        </w:pBdr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color w:val="000000"/>
        </w:rPr>
        <w:t xml:space="preserve"> </w:t>
      </w:r>
    </w:p>
    <w:p>
      <w:pPr>
        <w:pStyle w:val="Standard"/>
        <w:jc w:val="both"/>
        <w:rPr>
          <w:rStyle w:val="Silnzdraznn"/>
          <w:rFonts w:ascii="Arial" w:hAnsi="Arial" w:cs="Arial"/>
          <w:b w:val="false"/>
          <w:color w:val="000000"/>
        </w:rPr>
      </w:pPr>
      <w:r>
        <w:rPr>
          <w:rStyle w:val="Silnzdraznn"/>
          <w:rFonts w:cs="Arial" w:ascii="Arial" w:hAnsi="Arial"/>
          <w:b w:val="false"/>
          <w:color w:val="000000"/>
        </w:rPr>
        <w:t>Druh kurzu: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b w:val="false"/>
          <w:color w:val="000000"/>
        </w:rPr>
        <w:t>individuální / skupinový /     hodina(y) týdně.</w:t>
      </w:r>
    </w:p>
    <w:p>
      <w:pPr>
        <w:pStyle w:val="Standard"/>
        <w:jc w:val="both"/>
        <w:rPr/>
      </w:pPr>
      <w:r>
        <w:rPr>
          <w:rStyle w:val="Silnzdraznn"/>
          <w:rFonts w:eastAsia="Arial" w:cs="Arial" w:ascii="Arial" w:hAnsi="Arial"/>
          <w:b w:val="false"/>
          <w:color w:val="000000"/>
        </w:rPr>
        <w:t xml:space="preserve"> </w:t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b w:val="false"/>
          <w:color w:val="000000"/>
        </w:rPr>
        <w:t>Lektor se zavazuje poskytnout výuku nebo doučování účastníkovi nebo účastníkům jazykového kurzu angličtiny podle níže uvedených parametrů: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b w:val="false"/>
          <w:color w:val="000000"/>
        </w:rPr>
        <w:t>Zahájení výuky dne: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b w:val="false"/>
          <w:color w:val="000000"/>
        </w:rPr>
        <w:t>Čas výuky:</w:t>
      </w:r>
    </w:p>
    <w:p>
      <w:pPr>
        <w:pStyle w:val="Standard"/>
        <w:spacing w:lineRule="atLeast" w:line="100"/>
        <w:jc w:val="both"/>
        <w:rPr/>
      </w:pPr>
      <w:r>
        <w:rPr/>
      </w:r>
    </w:p>
    <w:p>
      <w:pPr>
        <w:pStyle w:val="Standard"/>
        <w:spacing w:lineRule="atLeast" w:line="100"/>
        <w:jc w:val="both"/>
        <w:rPr/>
      </w:pPr>
      <w:r>
        <w:rPr>
          <w:rStyle w:val="Silnzdraznn"/>
          <w:rFonts w:cs="Arial" w:ascii="Arial" w:hAnsi="Arial"/>
          <w:b w:val="false"/>
          <w:color w:val="000000"/>
        </w:rPr>
        <w:t>Místo výuky: Werichova 10, Olomouc</w:t>
        <w:tab/>
        <w:tab/>
        <w:t>nebo jinde:</w:t>
      </w:r>
    </w:p>
    <w:p>
      <w:pPr>
        <w:pStyle w:val="Standard"/>
        <w:spacing w:lineRule="atLeast" w:line="1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/>
      </w:pPr>
      <w:r>
        <w:rPr>
          <w:rFonts w:cs="Arial" w:ascii="Arial" w:hAnsi="Arial"/>
          <w:bCs/>
        </w:rPr>
        <w:t xml:space="preserve">Cena za ________ hodin ve výši ___________ Kč bude zaplacena předem nejpozději 3 dny před zahájením výuky bankovním převodem na lektorův účet číslo </w:t>
      </w:r>
      <w:r>
        <w:rPr>
          <w:rFonts w:cs="Arial" w:ascii="Arial" w:hAnsi="Arial"/>
        </w:rPr>
        <w:t>670100-2214886504/6210</w:t>
      </w:r>
      <w:r>
        <w:rPr>
          <w:rFonts w:cs="Arial" w:ascii="Arial" w:hAnsi="Arial"/>
          <w:bCs/>
        </w:rPr>
        <w:t xml:space="preserve">. Další ujednání se řídí podmínkami na internetových stránkách </w:t>
      </w:r>
      <w:hyperlink r:id="rId3">
        <w:r>
          <w:rPr>
            <w:rFonts w:cs="Arial" w:ascii="Arial" w:hAnsi="Arial"/>
            <w:bCs/>
          </w:rPr>
          <w:t>www.jafravin.eu</w:t>
        </w:r>
      </w:hyperlink>
      <w:r>
        <w:rPr>
          <w:rStyle w:val="Internetlink"/>
          <w:rFonts w:cs="Arial" w:ascii="Arial" w:hAnsi="Arial"/>
          <w:color w:val="000000"/>
          <w:u w:val="none"/>
        </w:rPr>
        <w:t xml:space="preserve"> v sekci Ceník</w:t>
      </w:r>
      <w:r>
        <w:rPr>
          <w:rFonts w:cs="Arial" w:ascii="Arial" w:hAnsi="Arial"/>
          <w:bCs/>
        </w:rPr>
        <w:t>.</w:t>
      </w:r>
    </w:p>
    <w:p>
      <w:pPr>
        <w:pStyle w:val="Standard"/>
        <w:jc w:val="both"/>
        <w:rPr/>
      </w:pPr>
      <w:r>
        <w:rPr>
          <w:rStyle w:val="Silnzdraznn"/>
          <w:rFonts w:cs="Arial" w:ascii="Arial" w:hAnsi="Arial"/>
          <w:b w:val="false"/>
          <w:bCs w:val="false"/>
          <w:color w:val="000000"/>
        </w:rPr>
        <w:t>Objednávající kurzu svým podpisem na této přihlášce prohlašuje, že všechny vyplněné údaje uvedl správně a že souhlasí s podmínkami výuky.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1372870</wp:posOffset>
            </wp:positionH>
            <wp:positionV relativeFrom="paragraph">
              <wp:posOffset>336550</wp:posOffset>
            </wp:positionV>
            <wp:extent cx="1783080" cy="562610"/>
            <wp:effectExtent l="0" t="0" r="0" b="0"/>
            <wp:wrapTopAndBottom/>
            <wp:docPr id="2" name="obrázky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ky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844550" cy="361315"/>
            <wp:effectExtent l="0" t="0" r="0" b="0"/>
            <wp:wrapTopAndBottom/>
            <wp:docPr id="3" name="obrázky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ky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ilnzdraznn"/>
          <w:rFonts w:cs="Arial" w:ascii="Arial" w:hAnsi="Arial"/>
          <w:b w:val="false"/>
          <w:bCs w:val="false"/>
          <w:color w:val="000000"/>
        </w:rPr>
        <w:t>Lektor:</w:t>
        <w:tab/>
        <w:tab/>
        <w:t xml:space="preserve">   </w:t>
        <w:tab/>
        <w:tab/>
        <w:t xml:space="preserve">   </w:t>
        <w:tab/>
        <w:tab/>
        <w:tab/>
        <w:t>Objednávající:</w:t>
      </w:r>
    </w:p>
    <w:p>
      <w:pPr>
        <w:pStyle w:val="Standard"/>
        <w:jc w:val="both"/>
        <w:rPr/>
      </w:pPr>
      <w:r>
        <w:rPr/>
      </w:r>
    </w:p>
    <w:sectPr>
      <w:headerReference w:type="default" r:id="rId6"/>
      <w:type w:val="nextPage"/>
      <w:pgSz w:w="11906" w:h="16838"/>
      <w:pgMar w:left="859" w:right="741" w:gutter="0" w:header="454" w:top="935" w:footer="0" w:bottom="75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>
        <w:rFonts w:cs="Trebuchet MS" w:ascii="Trebuchet MS" w:hAnsi="Trebuchet MS"/>
        <w:sz w:val="20"/>
        <w:szCs w:val="20"/>
      </w:rPr>
      <w:t>JaFraVin</w:t>
    </w:r>
    <w:r>
      <w:rPr>
        <w:rFonts w:cs="Trebuchet MS" w:ascii="Trebuchet MS" w:hAnsi="Trebuchet MS"/>
        <w:sz w:val="16"/>
        <w:szCs w:val="16"/>
      </w:rPr>
      <w:t xml:space="preserve"> </w:t>
    </w:r>
    <w:r>
      <w:rPr>
        <w:rFonts w:cs="Trebuchet MS" w:ascii="Trebuchet MS" w:hAnsi="Trebuchet MS"/>
        <w:sz w:val="18"/>
        <w:szCs w:val="18"/>
      </w:rPr>
      <w:t xml:space="preserve">- </w:t>
    </w:r>
    <w:r>
      <w:rPr>
        <w:rFonts w:cs="Trebuchet MS" w:ascii="Trebuchet MS" w:hAnsi="Trebuchet MS"/>
        <w:sz w:val="18"/>
        <w:szCs w:val="18"/>
        <w:shd w:fill="FFFFFF" w:val="clear"/>
      </w:rPr>
      <w:t>Překlady a výu</w:t>
    </w:r>
    <w:r>
      <w:rPr>
        <w:rFonts w:cs="Trebuchet MS" w:ascii="Trebuchet MS" w:hAnsi="Trebuchet MS"/>
        <w:color w:val="000000"/>
        <w:sz w:val="18"/>
        <w:szCs w:val="18"/>
        <w:shd w:fill="FFFFFF" w:val="clear"/>
      </w:rPr>
      <w:t xml:space="preserve">ka angličtiny </w:t>
    </w:r>
    <w:r>
      <w:rPr>
        <w:rFonts w:cs="Trebuchet MS" w:ascii="Trebuchet MS" w:hAnsi="Trebuchet MS"/>
        <w:color w:val="000000"/>
        <w:sz w:val="18"/>
        <w:szCs w:val="18"/>
      </w:rPr>
      <w:t xml:space="preserve">  </w:t>
    </w:r>
    <w:hyperlink r:id="rId1">
      <w:r>
        <w:rPr>
          <w:rStyle w:val="Internetovodkaz"/>
          <w:rFonts w:cs="Trebuchet MS" w:ascii="Trebuchet MS" w:hAnsi="Trebuchet MS"/>
          <w:color w:val="000000"/>
          <w:sz w:val="18"/>
          <w:szCs w:val="18"/>
          <w:u w:val="none"/>
        </w:rPr>
        <w:t>www.jafravin.eu</w:t>
      </w:r>
    </w:hyperlink>
    <w:r>
      <w:rPr>
        <w:rFonts w:cs="Trebuchet MS" w:ascii="Trebuchet MS" w:hAnsi="Trebuchet MS"/>
        <w:color w:val="000000"/>
        <w:sz w:val="18"/>
        <w:szCs w:val="18"/>
      </w:rPr>
      <w:t xml:space="preserve">   tel.: 775 611 963   e-mail: jakubvin</w:t>
    </w:r>
    <w:r>
      <w:rPr>
        <w:rFonts w:cs="Arial" w:ascii="Trebuchet MS" w:hAnsi="Trebuchet MS"/>
        <w:color w:val="000000"/>
        <w:sz w:val="18"/>
        <w:szCs w:val="18"/>
      </w:rPr>
      <w:t>@seznam.cz</w:t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extbody"/>
    <w:uiPriority w:val="9"/>
    <w:semiHidden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extbody"/>
    <w:uiPriority w:val="9"/>
    <w:semiHidden/>
    <w:unhideWhenUsed/>
    <w:qFormat/>
    <w:pPr>
      <w:outlineLvl w:val="2"/>
    </w:pPr>
    <w:rPr>
      <w:rFonts w:ascii="Times New Roman" w:hAnsi="Times New Roman" w:eastAsia="SimSun, 宋体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ilnzdraznn" w:customStyle="1">
    <w:name w:val="Strong"/>
    <w:qFormat/>
    <w:rPr>
      <w:b/>
      <w:bCs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ymbolyproslovn" w:customStyle="1">
    <w:name w:val="Symboly pro číslování"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Zdraznn">
    <w:name w:val="Emphasis"/>
    <w:qFormat/>
    <w:rPr>
      <w:i/>
      <w:iCs/>
    </w:rPr>
  </w:style>
  <w:style w:type="character" w:styleId="TextbublinyChar" w:customStyle="1">
    <w:name w:val="Text bubliny Char"/>
    <w:qFormat/>
    <w:rPr>
      <w:rFonts w:ascii="Segoe UI" w:hAnsi="Segoe UI" w:eastAsia="SimSun, 宋体" w:cs="Mangal, Cambria"/>
      <w:kern w:val="2"/>
      <w:sz w:val="18"/>
      <w:szCs w:val="16"/>
      <w:lang w:eastAsia="zh-CN" w:bidi="hi-IN"/>
    </w:rPr>
  </w:style>
  <w:style w:type="character" w:styleId="TextpoznpodarouChar" w:customStyle="1">
    <w:name w:val="Text pozn. pod čarou Char"/>
    <w:qFormat/>
    <w:rPr>
      <w:rFonts w:eastAsia="SimSun, 宋体" w:cs="Mangal, Cambria"/>
      <w:kern w:val="2"/>
      <w:szCs w:val="18"/>
      <w:lang w:eastAsia="zh-CN" w:bidi="hi-IN"/>
    </w:rPr>
  </w:style>
  <w:style w:type="character" w:styleId="FootnoteSymbol" w:customStyle="1">
    <w:name w:val="Footnote Symbol"/>
    <w:qFormat/>
    <w:rPr>
      <w:vertAlign w:val="superscript"/>
    </w:rPr>
  </w:style>
  <w:style w:type="character" w:styleId="TextvysvtlivekChar" w:customStyle="1">
    <w:name w:val="Text vysvětlivek Char"/>
    <w:qFormat/>
    <w:rPr>
      <w:rFonts w:eastAsia="SimSun, 宋体" w:cs="Mangal, Cambria"/>
      <w:kern w:val="2"/>
      <w:szCs w:val="18"/>
      <w:lang w:eastAsia="zh-CN" w:bidi="hi-IN"/>
    </w:rPr>
  </w:style>
  <w:style w:type="character" w:styleId="EndnoteSymbol" w:customStyle="1">
    <w:name w:val="Endnote Symbol"/>
    <w:qFormat/>
    <w:rPr>
      <w:vertAlign w:val="superscript"/>
    </w:rPr>
  </w:style>
  <w:style w:type="character" w:styleId="Ukotvenvysvtlivky" w:customStyle="1">
    <w:name w:val="Endnote Reference"/>
    <w:rPr>
      <w:vertAlign w:val="superscript"/>
    </w:rPr>
  </w:style>
  <w:style w:type="character" w:styleId="Internetovodkaz">
    <w:name w:val="Hyperlink"/>
    <w:rPr>
      <w:color w:val="000080"/>
      <w:u w:val="single"/>
    </w:rPr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, 宋体" w:cs="Mangal, Cambria" w:ascii="Times New Roman" w:hAnsi="Times New Roman"/>
      <w:color w:val="auto"/>
      <w:kern w:val="2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Obsahtabulky" w:customStyle="1">
    <w:name w:val="Obsah tabulky"/>
    <w:basedOn w:val="Standard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Zpat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Quotations" w:customStyle="1">
    <w:name w:val="Quotations"/>
    <w:basedOn w:val="Standard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6"/>
    </w:rPr>
  </w:style>
  <w:style w:type="paragraph" w:styleId="Footnote" w:customStyle="1">
    <w:name w:val="Footnote"/>
    <w:basedOn w:val="Standard"/>
    <w:qFormat/>
    <w:pPr/>
    <w:rPr>
      <w:sz w:val="20"/>
      <w:szCs w:val="18"/>
    </w:rPr>
  </w:style>
  <w:style w:type="paragraph" w:styleId="Endnote" w:customStyle="1">
    <w:name w:val="Endnote"/>
    <w:basedOn w:val="Standard"/>
    <w:qFormat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jafravin.com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jafravin.eu/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LibreOffice/7.5.1.2$Windows_X86_64 LibreOffice_project/fcbaee479e84c6cd81291587d2ee68cba099e129</Application>
  <AppVersion>15.0000</AppVersion>
  <Pages>1</Pages>
  <Words>143</Words>
  <Characters>920</Characters>
  <CharactersWithSpaces>1087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2019-03-13T08:09:00Z</dcterms:created>
  <dc:creator>Jakub František Vinklárek</dc:creator>
  <dc:description/>
  <dc:language>cs-CZ</dc:language>
  <cp:lastModifiedBy/>
  <cp:lastPrinted>2018-01-03T14:41:00Z</cp:lastPrinted>
  <dcterms:modified xsi:type="dcterms:W3CDTF">2023-03-15T13:40:44Z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